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52" w:rsidRDefault="00351F52" w:rsidP="00351F52">
      <w:pPr>
        <w:keepNext/>
        <w:tabs>
          <w:tab w:val="center" w:pos="-8364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5038346" wp14:editId="32CFF05E">
            <wp:extent cx="421640" cy="540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0" t="-117" r="-150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F52" w:rsidRDefault="00351F52" w:rsidP="00351F52">
      <w:pPr>
        <w:keepNext/>
        <w:tabs>
          <w:tab w:val="left" w:pos="4678"/>
          <w:tab w:val="center" w:pos="5670"/>
        </w:tabs>
        <w:jc w:val="center"/>
        <w:rPr>
          <w:sz w:val="28"/>
          <w:szCs w:val="28"/>
        </w:rPr>
      </w:pPr>
    </w:p>
    <w:p w:rsidR="00351F52" w:rsidRDefault="00351F52" w:rsidP="00351F52">
      <w:pPr>
        <w:keepNext/>
        <w:jc w:val="center"/>
      </w:pPr>
      <w:r>
        <w:rPr>
          <w:b/>
          <w:sz w:val="32"/>
          <w:szCs w:val="28"/>
        </w:rPr>
        <w:t>АДМИНИСТРАЦИЯ МИНУСИНСКОГО РАЙОНА</w:t>
      </w:r>
    </w:p>
    <w:p w:rsidR="00351F52" w:rsidRDefault="00351F52" w:rsidP="00351F52">
      <w:pPr>
        <w:keepNext/>
        <w:jc w:val="center"/>
        <w:rPr>
          <w:b/>
          <w:sz w:val="28"/>
          <w:szCs w:val="28"/>
        </w:rPr>
      </w:pPr>
    </w:p>
    <w:p w:rsidR="00351F52" w:rsidRDefault="00351F52" w:rsidP="00351F52">
      <w:pPr>
        <w:keepNext/>
        <w:jc w:val="center"/>
      </w:pPr>
      <w:r>
        <w:rPr>
          <w:b/>
          <w:sz w:val="48"/>
          <w:szCs w:val="48"/>
        </w:rPr>
        <w:t>ПОСТАНОВЛЕНИЕ</w:t>
      </w:r>
    </w:p>
    <w:p w:rsidR="00351F52" w:rsidRDefault="00351F52" w:rsidP="00351F52">
      <w:pPr>
        <w:keepNext/>
        <w:jc w:val="center"/>
        <w:rPr>
          <w:b/>
          <w:sz w:val="28"/>
          <w:szCs w:val="28"/>
        </w:rPr>
      </w:pPr>
    </w:p>
    <w:p w:rsidR="00351F52" w:rsidRDefault="00351F52" w:rsidP="00351F52">
      <w:pPr>
        <w:keepNext/>
        <w:jc w:val="center"/>
        <w:rPr>
          <w:b/>
          <w:sz w:val="28"/>
          <w:szCs w:val="28"/>
        </w:rPr>
      </w:pPr>
    </w:p>
    <w:p w:rsidR="00351F52" w:rsidRPr="007535ED" w:rsidRDefault="00DC0A36" w:rsidP="00351F52">
      <w:pPr>
        <w:tabs>
          <w:tab w:val="center" w:pos="4677"/>
          <w:tab w:val="left" w:pos="7409"/>
        </w:tabs>
        <w:rPr>
          <w:sz w:val="28"/>
          <w:szCs w:val="28"/>
        </w:rPr>
      </w:pPr>
      <w:r>
        <w:rPr>
          <w:sz w:val="28"/>
          <w:szCs w:val="28"/>
        </w:rPr>
        <w:t>08.11.2024</w:t>
      </w:r>
      <w:r w:rsidR="00351F52" w:rsidRPr="007535ED">
        <w:rPr>
          <w:sz w:val="28"/>
          <w:szCs w:val="28"/>
        </w:rPr>
        <w:t xml:space="preserve">                          г. Минусинск                              </w:t>
      </w:r>
      <w:r>
        <w:rPr>
          <w:sz w:val="28"/>
          <w:szCs w:val="28"/>
        </w:rPr>
        <w:t xml:space="preserve">        № 948-п</w:t>
      </w:r>
    </w:p>
    <w:p w:rsidR="00351F52" w:rsidRDefault="00351F52" w:rsidP="00351F52">
      <w:pPr>
        <w:keepNext/>
        <w:jc w:val="center"/>
        <w:rPr>
          <w:b/>
          <w:sz w:val="28"/>
          <w:szCs w:val="28"/>
        </w:rPr>
      </w:pPr>
    </w:p>
    <w:p w:rsidR="00351F52" w:rsidRDefault="00351F52" w:rsidP="00351F52">
      <w:pPr>
        <w:keepNext/>
        <w:jc w:val="center"/>
        <w:rPr>
          <w:b/>
          <w:sz w:val="28"/>
          <w:szCs w:val="28"/>
        </w:rPr>
      </w:pPr>
    </w:p>
    <w:p w:rsidR="00351F52" w:rsidRPr="007535ED" w:rsidRDefault="00351F52" w:rsidP="00351F52">
      <w:pPr>
        <w:jc w:val="both"/>
        <w:rPr>
          <w:sz w:val="28"/>
          <w:szCs w:val="28"/>
          <w:lang w:eastAsia="en-US"/>
        </w:rPr>
      </w:pPr>
      <w:r w:rsidRPr="007535ED">
        <w:rPr>
          <w:sz w:val="28"/>
          <w:szCs w:val="28"/>
          <w:lang w:eastAsia="en-US"/>
        </w:rPr>
        <w:t xml:space="preserve">О внесении изменений в муниципальную программу Минусинского района «Развитие образования Минусинского района», утвержденную постановлением администрации Минусинского района от 31.10.2013 № 881-п </w:t>
      </w:r>
    </w:p>
    <w:p w:rsidR="00351F52" w:rsidRPr="007535ED" w:rsidRDefault="00351F52" w:rsidP="00351F52">
      <w:pPr>
        <w:keepLines/>
        <w:jc w:val="both"/>
        <w:rPr>
          <w:sz w:val="28"/>
          <w:szCs w:val="28"/>
          <w:lang w:eastAsia="en-US"/>
        </w:rPr>
      </w:pPr>
    </w:p>
    <w:p w:rsidR="00351F52" w:rsidRPr="007535ED" w:rsidRDefault="00351F52" w:rsidP="00351F52">
      <w:pPr>
        <w:keepLines/>
        <w:jc w:val="both"/>
        <w:rPr>
          <w:sz w:val="28"/>
          <w:szCs w:val="28"/>
          <w:lang w:eastAsia="en-US"/>
        </w:rPr>
      </w:pPr>
    </w:p>
    <w:p w:rsidR="00351F52" w:rsidRPr="007535ED" w:rsidRDefault="00351F52" w:rsidP="00351F52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7535ED">
        <w:rPr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351F52" w:rsidRPr="007535ED" w:rsidRDefault="00351F52" w:rsidP="00351F52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7535ED">
        <w:rPr>
          <w:rFonts w:cs="Calibri"/>
          <w:sz w:val="28"/>
          <w:szCs w:val="28"/>
          <w:lang w:eastAsia="en-US"/>
        </w:rPr>
        <w:t>1. Внести изменения в муниципальную программу Минусинского района, утвержденную постановлением администрации Минусинского района от 31.10.2013 №881-п «Развитие образования Минусинского района», изложив её в редакции</w:t>
      </w:r>
      <w:r w:rsidRPr="007535ED">
        <w:rPr>
          <w:sz w:val="28"/>
          <w:szCs w:val="28"/>
          <w:lang w:eastAsia="en-US"/>
        </w:rPr>
        <w:t>, согласно приложени</w:t>
      </w:r>
      <w:r>
        <w:rPr>
          <w:sz w:val="28"/>
          <w:szCs w:val="28"/>
          <w:lang w:eastAsia="en-US"/>
        </w:rPr>
        <w:t xml:space="preserve">ю </w:t>
      </w:r>
      <w:r w:rsidRPr="007535ED">
        <w:rPr>
          <w:sz w:val="28"/>
          <w:szCs w:val="28"/>
          <w:lang w:eastAsia="en-US"/>
        </w:rPr>
        <w:t>к настоящему постановлению.</w:t>
      </w:r>
    </w:p>
    <w:p w:rsidR="00351F52" w:rsidRPr="007535ED" w:rsidRDefault="00351F52" w:rsidP="00351F52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7535ED">
        <w:rPr>
          <w:sz w:val="28"/>
          <w:szCs w:val="28"/>
          <w:lang w:eastAsia="en-US"/>
        </w:rPr>
        <w:t xml:space="preserve">. </w:t>
      </w:r>
      <w:proofErr w:type="gramStart"/>
      <w:r w:rsidRPr="007535ED">
        <w:rPr>
          <w:sz w:val="28"/>
          <w:szCs w:val="28"/>
          <w:lang w:eastAsia="en-US"/>
        </w:rPr>
        <w:t>Контроль за</w:t>
      </w:r>
      <w:proofErr w:type="gramEnd"/>
      <w:r w:rsidRPr="007535ED">
        <w:rPr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по социальным вопросам Н.В. Ефремову.</w:t>
      </w:r>
    </w:p>
    <w:p w:rsidR="00351F52" w:rsidRPr="007535ED" w:rsidRDefault="00351F52" w:rsidP="00351F52">
      <w:pPr>
        <w:ind w:firstLine="709"/>
        <w:jc w:val="both"/>
        <w:rPr>
          <w:rFonts w:eastAsia="Times New Roman"/>
          <w:iCs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>3</w:t>
      </w:r>
      <w:r w:rsidRPr="007535ED">
        <w:rPr>
          <w:sz w:val="28"/>
          <w:szCs w:val="28"/>
          <w:lang w:eastAsia="en-US"/>
        </w:rPr>
        <w:t xml:space="preserve">. </w:t>
      </w:r>
      <w:r w:rsidRPr="007535ED">
        <w:rPr>
          <w:rFonts w:eastAsia="Times New Roman"/>
          <w:iCs/>
          <w:sz w:val="28"/>
          <w:szCs w:val="28"/>
          <w:lang w:eastAsia="ar-SA"/>
        </w:rPr>
        <w:t>Постановление вступает в силу в день, следующий за днем его официального опубли</w:t>
      </w:r>
      <w:r>
        <w:rPr>
          <w:rFonts w:eastAsia="Times New Roman"/>
          <w:iCs/>
          <w:sz w:val="28"/>
          <w:szCs w:val="28"/>
          <w:lang w:eastAsia="ar-SA"/>
        </w:rPr>
        <w:t xml:space="preserve">кования в газете «Власть труда», </w:t>
      </w:r>
      <w:r w:rsidRPr="007535ED">
        <w:rPr>
          <w:rFonts w:eastAsia="Times New Roman"/>
          <w:iCs/>
          <w:sz w:val="28"/>
          <w:szCs w:val="28"/>
          <w:lang w:eastAsia="ar-SA"/>
        </w:rPr>
        <w:t>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</w:t>
      </w:r>
      <w:r>
        <w:rPr>
          <w:rFonts w:eastAsia="Times New Roman"/>
          <w:iCs/>
          <w:sz w:val="28"/>
          <w:szCs w:val="28"/>
          <w:lang w:eastAsia="ar-SA"/>
        </w:rPr>
        <w:t xml:space="preserve"> и применяется к </w:t>
      </w:r>
      <w:proofErr w:type="gramStart"/>
      <w:r>
        <w:rPr>
          <w:rFonts w:eastAsia="Times New Roman"/>
          <w:iCs/>
          <w:sz w:val="28"/>
          <w:szCs w:val="28"/>
          <w:lang w:eastAsia="ar-SA"/>
        </w:rPr>
        <w:t>правоотношениям</w:t>
      </w:r>
      <w:proofErr w:type="gramEnd"/>
      <w:r>
        <w:rPr>
          <w:rFonts w:eastAsia="Times New Roman"/>
          <w:iCs/>
          <w:sz w:val="28"/>
          <w:szCs w:val="28"/>
          <w:lang w:eastAsia="ar-SA"/>
        </w:rPr>
        <w:t xml:space="preserve"> возникшим с 01.01.2025</w:t>
      </w:r>
      <w:r w:rsidRPr="007535ED">
        <w:rPr>
          <w:rFonts w:eastAsia="Times New Roman"/>
          <w:iCs/>
          <w:sz w:val="28"/>
          <w:szCs w:val="28"/>
          <w:lang w:eastAsia="ar-SA"/>
        </w:rPr>
        <w:t>.</w:t>
      </w:r>
    </w:p>
    <w:p w:rsidR="00351F52" w:rsidRPr="007535ED" w:rsidRDefault="00351F52" w:rsidP="00351F52">
      <w:pPr>
        <w:tabs>
          <w:tab w:val="left" w:pos="993"/>
        </w:tabs>
        <w:ind w:firstLine="709"/>
        <w:jc w:val="both"/>
        <w:rPr>
          <w:sz w:val="28"/>
          <w:szCs w:val="28"/>
          <w:lang w:eastAsia="en-US"/>
        </w:rPr>
      </w:pPr>
    </w:p>
    <w:p w:rsidR="00351F52" w:rsidRDefault="00351F52" w:rsidP="00351F52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351F52" w:rsidRPr="007535ED" w:rsidRDefault="00351F52" w:rsidP="00351F52">
      <w:pPr>
        <w:suppressAutoHyphens/>
        <w:ind w:firstLine="709"/>
        <w:jc w:val="both"/>
        <w:rPr>
          <w:sz w:val="28"/>
          <w:szCs w:val="28"/>
          <w:lang w:eastAsia="en-US"/>
        </w:rPr>
      </w:pPr>
    </w:p>
    <w:p w:rsidR="00351F52" w:rsidRPr="007535ED" w:rsidRDefault="00351F52" w:rsidP="00351F52">
      <w:pPr>
        <w:keepLines/>
        <w:jc w:val="both"/>
        <w:rPr>
          <w:sz w:val="28"/>
          <w:szCs w:val="28"/>
          <w:lang w:eastAsia="en-US"/>
        </w:rPr>
      </w:pPr>
      <w:r w:rsidRPr="007535ED">
        <w:rPr>
          <w:sz w:val="28"/>
          <w:szCs w:val="28"/>
          <w:lang w:eastAsia="en-US"/>
        </w:rPr>
        <w:t>Глава района</w:t>
      </w:r>
      <w:r w:rsidRPr="007535ED">
        <w:rPr>
          <w:sz w:val="28"/>
          <w:szCs w:val="28"/>
          <w:lang w:eastAsia="en-US"/>
        </w:rPr>
        <w:tab/>
        <w:t xml:space="preserve">                                                                                  С.И. Глухов</w:t>
      </w:r>
    </w:p>
    <w:p w:rsidR="00351F52" w:rsidRDefault="00351F52" w:rsidP="00351F52">
      <w:pPr>
        <w:autoSpaceDE w:val="0"/>
        <w:autoSpaceDN w:val="0"/>
        <w:adjustRightInd w:val="0"/>
        <w:ind w:left="4248"/>
      </w:pPr>
      <w:r>
        <w:t xml:space="preserve">                         </w:t>
      </w:r>
    </w:p>
    <w:p w:rsidR="00351F52" w:rsidRDefault="00351F52" w:rsidP="00351F52">
      <w:pPr>
        <w:autoSpaceDE w:val="0"/>
        <w:autoSpaceDN w:val="0"/>
        <w:adjustRightInd w:val="0"/>
        <w:ind w:left="4248"/>
      </w:pPr>
    </w:p>
    <w:p w:rsidR="00351F52" w:rsidRDefault="00351F52" w:rsidP="00351F52">
      <w:pPr>
        <w:autoSpaceDE w:val="0"/>
        <w:autoSpaceDN w:val="0"/>
        <w:adjustRightInd w:val="0"/>
        <w:ind w:left="4248"/>
      </w:pPr>
    </w:p>
    <w:p w:rsidR="00351F52" w:rsidRDefault="00351F52" w:rsidP="00351F52">
      <w:pPr>
        <w:autoSpaceDE w:val="0"/>
        <w:autoSpaceDN w:val="0"/>
        <w:adjustRightInd w:val="0"/>
        <w:ind w:left="4248"/>
      </w:pPr>
      <w:r>
        <w:t xml:space="preserve">                          Приложение </w:t>
      </w:r>
    </w:p>
    <w:p w:rsidR="00351F52" w:rsidRDefault="00351F52" w:rsidP="00351F52">
      <w:pPr>
        <w:autoSpaceDE w:val="0"/>
        <w:autoSpaceDN w:val="0"/>
        <w:adjustRightInd w:val="0"/>
        <w:jc w:val="right"/>
      </w:pPr>
      <w:r>
        <w:lastRenderedPageBreak/>
        <w:t xml:space="preserve">к </w:t>
      </w:r>
      <w:r w:rsidRPr="00AC0F8B">
        <w:t xml:space="preserve"> постановлени</w:t>
      </w:r>
      <w:r>
        <w:t>ю</w:t>
      </w:r>
      <w:r w:rsidRPr="00AC0F8B">
        <w:t xml:space="preserve"> администрации</w:t>
      </w:r>
    </w:p>
    <w:p w:rsidR="00351F52" w:rsidRPr="00AC0F8B" w:rsidRDefault="00351F52" w:rsidP="00351F52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</w:t>
      </w:r>
      <w:r w:rsidRPr="00AC0F8B">
        <w:t>Минусинского района</w:t>
      </w:r>
    </w:p>
    <w:p w:rsidR="00351F52" w:rsidRPr="00DC0A36" w:rsidRDefault="00351F52" w:rsidP="00351F52">
      <w:pPr>
        <w:autoSpaceDE w:val="0"/>
        <w:autoSpaceDN w:val="0"/>
        <w:adjustRightInd w:val="0"/>
        <w:rPr>
          <w:sz w:val="22"/>
          <w:szCs w:val="22"/>
        </w:rPr>
      </w:pPr>
      <w:r w:rsidRPr="00DC0A36">
        <w:rPr>
          <w:sz w:val="22"/>
          <w:szCs w:val="22"/>
        </w:rPr>
        <w:t xml:space="preserve">                                                                                                </w:t>
      </w:r>
      <w:r w:rsidR="00DC0A36">
        <w:rPr>
          <w:sz w:val="22"/>
          <w:szCs w:val="22"/>
        </w:rPr>
        <w:t xml:space="preserve">         </w:t>
      </w:r>
      <w:r w:rsidRPr="00DC0A36">
        <w:rPr>
          <w:sz w:val="22"/>
          <w:szCs w:val="22"/>
        </w:rPr>
        <w:t xml:space="preserve"> от  </w:t>
      </w:r>
      <w:r w:rsidR="00DC0A36" w:rsidRPr="00DC0A36">
        <w:rPr>
          <w:sz w:val="22"/>
          <w:szCs w:val="22"/>
        </w:rPr>
        <w:t>08.11.2024</w:t>
      </w:r>
      <w:r w:rsidRPr="00DC0A36">
        <w:rPr>
          <w:sz w:val="22"/>
          <w:szCs w:val="22"/>
        </w:rPr>
        <w:t xml:space="preserve">   № </w:t>
      </w:r>
      <w:r w:rsidR="00DC0A36" w:rsidRPr="00DC0A36">
        <w:rPr>
          <w:sz w:val="22"/>
          <w:szCs w:val="22"/>
        </w:rPr>
        <w:t>948-п</w:t>
      </w:r>
    </w:p>
    <w:p w:rsidR="00351F52" w:rsidRDefault="00351F52" w:rsidP="00351F52">
      <w:pPr>
        <w:autoSpaceDE w:val="0"/>
        <w:autoSpaceDN w:val="0"/>
        <w:adjustRightInd w:val="0"/>
        <w:jc w:val="right"/>
        <w:rPr>
          <w:b/>
        </w:rPr>
      </w:pPr>
      <w:bookmarkStart w:id="0" w:name="_Toc366058667"/>
      <w:bookmarkStart w:id="1" w:name="_Toc366058950"/>
    </w:p>
    <w:p w:rsidR="00351F52" w:rsidRPr="00AC0F8B" w:rsidRDefault="00351F52" w:rsidP="00351F52">
      <w:pPr>
        <w:autoSpaceDE w:val="0"/>
        <w:autoSpaceDN w:val="0"/>
        <w:adjustRightInd w:val="0"/>
        <w:jc w:val="right"/>
        <w:rPr>
          <w:b/>
        </w:rPr>
      </w:pPr>
    </w:p>
    <w:p w:rsidR="00351F52" w:rsidRPr="00AC0F8B" w:rsidRDefault="00351F52" w:rsidP="00351F52">
      <w:pPr>
        <w:pStyle w:val="1"/>
        <w:jc w:val="center"/>
        <w:rPr>
          <w:b/>
          <w:sz w:val="24"/>
          <w:szCs w:val="24"/>
        </w:rPr>
      </w:pPr>
      <w:r w:rsidRPr="00AC0F8B">
        <w:rPr>
          <w:b/>
          <w:sz w:val="24"/>
          <w:szCs w:val="24"/>
        </w:rPr>
        <w:t>Муниципальная программа Минусинского района</w:t>
      </w:r>
    </w:p>
    <w:bookmarkEnd w:id="0"/>
    <w:bookmarkEnd w:id="1"/>
    <w:p w:rsidR="00351F52" w:rsidRDefault="00351F52" w:rsidP="00351F52">
      <w:pPr>
        <w:spacing w:line="276" w:lineRule="auto"/>
        <w:jc w:val="center"/>
        <w:rPr>
          <w:b/>
        </w:rPr>
      </w:pPr>
      <w:r w:rsidRPr="00AC0F8B">
        <w:rPr>
          <w:b/>
        </w:rPr>
        <w:t>«Развитие образования Минусинского района»</w:t>
      </w:r>
      <w:bookmarkStart w:id="2" w:name="_GoBack"/>
      <w:bookmarkEnd w:id="2"/>
    </w:p>
    <w:p w:rsidR="00351F52" w:rsidRPr="00AC0F8B" w:rsidRDefault="00351F52" w:rsidP="00351F52">
      <w:pPr>
        <w:spacing w:line="276" w:lineRule="auto"/>
        <w:jc w:val="center"/>
        <w:rPr>
          <w:b/>
        </w:rPr>
      </w:pPr>
    </w:p>
    <w:p w:rsidR="00351F52" w:rsidRDefault="00351F52" w:rsidP="00351F52">
      <w:pPr>
        <w:spacing w:line="276" w:lineRule="auto"/>
        <w:ind w:left="360"/>
        <w:jc w:val="center"/>
      </w:pPr>
      <w:r w:rsidRPr="00AC0F8B">
        <w:rPr>
          <w:kern w:val="32"/>
        </w:rPr>
        <w:t>1.Паспорт</w:t>
      </w:r>
      <w:r w:rsidRPr="00AC0F8B">
        <w:t xml:space="preserve"> программы «Развитие образования Минусинского района»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167"/>
        <w:gridCol w:w="5818"/>
      </w:tblGrid>
      <w:tr w:rsidR="00351F52" w:rsidTr="00421F72">
        <w:tc>
          <w:tcPr>
            <w:tcW w:w="3167" w:type="dxa"/>
          </w:tcPr>
          <w:p w:rsidR="00351F52" w:rsidRDefault="00351F52" w:rsidP="00421F72">
            <w:pPr>
              <w:spacing w:line="276" w:lineRule="auto"/>
            </w:pPr>
            <w:r w:rsidRPr="00AC0F8B">
              <w:t>Наименование муниципальной программы</w:t>
            </w:r>
          </w:p>
        </w:tc>
        <w:tc>
          <w:tcPr>
            <w:tcW w:w="5818" w:type="dxa"/>
          </w:tcPr>
          <w:p w:rsidR="00351F52" w:rsidRDefault="00351F52" w:rsidP="00421F72">
            <w:pPr>
              <w:spacing w:line="276" w:lineRule="auto"/>
            </w:pPr>
            <w:r w:rsidRPr="00AC0F8B">
              <w:t>«Развитие образования Минусинского района»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spacing w:line="276" w:lineRule="auto"/>
            </w:pPr>
            <w:r w:rsidRPr="00AC0F8B">
              <w:t>Основания для разработки муниципальной программы</w:t>
            </w:r>
          </w:p>
        </w:tc>
        <w:tc>
          <w:tcPr>
            <w:tcW w:w="5818" w:type="dxa"/>
          </w:tcPr>
          <w:p w:rsidR="00351F52" w:rsidRDefault="00351F52" w:rsidP="00421F72">
            <w:pPr>
              <w:tabs>
                <w:tab w:val="left" w:pos="304"/>
              </w:tabs>
              <w:autoSpaceDE w:val="0"/>
              <w:autoSpaceDN w:val="0"/>
              <w:adjustRightInd w:val="0"/>
              <w:jc w:val="both"/>
            </w:pPr>
            <w:r>
              <w:t>1. Статья 179 Бюджетного кодекса РФ.</w:t>
            </w:r>
          </w:p>
          <w:p w:rsidR="00351F52" w:rsidRDefault="00351F52" w:rsidP="00421F72">
            <w:pPr>
              <w:tabs>
                <w:tab w:val="left" w:pos="304"/>
              </w:tabs>
              <w:autoSpaceDE w:val="0"/>
              <w:autoSpaceDN w:val="0"/>
              <w:adjustRightInd w:val="0"/>
              <w:jc w:val="both"/>
            </w:pPr>
            <w:r>
              <w:t>2. 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реализации».</w:t>
            </w:r>
          </w:p>
          <w:p w:rsidR="00351F52" w:rsidRDefault="00351F52" w:rsidP="00421F72">
            <w:pPr>
              <w:tabs>
                <w:tab w:val="left" w:pos="304"/>
              </w:tabs>
              <w:autoSpaceDE w:val="0"/>
              <w:autoSpaceDN w:val="0"/>
              <w:adjustRightInd w:val="0"/>
              <w:jc w:val="both"/>
            </w:pPr>
            <w:r>
              <w:t xml:space="preserve">3. Постановление администрации Минусинского района от </w:t>
            </w:r>
            <w:r w:rsidRPr="00552678">
              <w:t>0</w:t>
            </w:r>
            <w:r>
              <w:t>4</w:t>
            </w:r>
            <w:r w:rsidRPr="00552678">
              <w:t>.1</w:t>
            </w:r>
            <w:r>
              <w:t>0</w:t>
            </w:r>
            <w:r w:rsidRPr="00552678">
              <w:t>.202</w:t>
            </w:r>
            <w:r>
              <w:t>4</w:t>
            </w:r>
            <w:r w:rsidRPr="00552678">
              <w:t xml:space="preserve"> № </w:t>
            </w:r>
            <w:r>
              <w:t>811</w:t>
            </w:r>
            <w:r w:rsidRPr="00552678">
              <w:t xml:space="preserve">-п </w:t>
            </w:r>
            <w:r>
              <w:t>«Об утверждении перечня муниципальных программ Минусинского района на 2025 год».</w:t>
            </w:r>
          </w:p>
          <w:p w:rsidR="00351F52" w:rsidRPr="00AC0F8B" w:rsidRDefault="00351F52" w:rsidP="00421F72">
            <w:pPr>
              <w:jc w:val="both"/>
            </w:pPr>
            <w:r>
              <w:t>4. Федеральный закон от 29.12.2012 № 273-ФЗ «Об образовании в Российской Федерации».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r w:rsidRPr="00AC0F8B">
              <w:t>Ответственный исполнитель муниципальной программы</w:t>
            </w:r>
          </w:p>
        </w:tc>
        <w:tc>
          <w:tcPr>
            <w:tcW w:w="5818" w:type="dxa"/>
          </w:tcPr>
          <w:p w:rsidR="00351F52" w:rsidRPr="00AC0F8B" w:rsidRDefault="00351F52" w:rsidP="00421F72">
            <w:r w:rsidRPr="00AC0F8B">
              <w:t>Управление образования администрации Минусинского района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</w:pPr>
            <w:r w:rsidRPr="00AC0F8B">
              <w:t>Соисполнители муниципальной программы</w:t>
            </w:r>
          </w:p>
        </w:tc>
        <w:tc>
          <w:tcPr>
            <w:tcW w:w="5818" w:type="dxa"/>
          </w:tcPr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</w:pPr>
            <w:r w:rsidRPr="00AC0F8B">
              <w:t>1. Администрация Минусинского района</w:t>
            </w:r>
          </w:p>
          <w:p w:rsidR="00351F52" w:rsidRDefault="00351F52" w:rsidP="00421F72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AC0F8B">
              <w:t>Казенные и бюджетные учреждения, подведомственные Управлению образования администрации Минусинского района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</w:pPr>
            <w:r>
              <w:t>3. МКУ «Центр обеспечения деятельности образовательных учреждений» Минусинского района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pStyle w:val="ConsPlusCell"/>
              <w:jc w:val="both"/>
              <w:rPr>
                <w:sz w:val="24"/>
                <w:szCs w:val="24"/>
              </w:rPr>
            </w:pPr>
            <w:r w:rsidRPr="00AC0F8B"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8" w:type="dxa"/>
          </w:tcPr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</w:pPr>
            <w:r w:rsidRPr="00AC0F8B">
              <w:t>Подпрограммы: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rPr>
                <w:kern w:val="32"/>
              </w:rPr>
              <w:t>1. «Развитие начального, среднего и общего образования»</w:t>
            </w:r>
            <w:r>
              <w:rPr>
                <w:kern w:val="32"/>
              </w:rPr>
              <w:t>.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rPr>
                <w:rFonts w:eastAsia="Times New Roman"/>
              </w:rPr>
              <w:t>2. «Развитие дошкольного образования».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rPr>
                <w:rFonts w:eastAsia="Times New Roman"/>
              </w:rPr>
              <w:t>3. «Развитие дополнительного образования»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rPr>
                <w:rFonts w:eastAsia="Times New Roman"/>
              </w:rPr>
              <w:t>4. «Организация отдыха и оздоровления детей и подростков».</w:t>
            </w:r>
          </w:p>
          <w:p w:rsidR="00351F52" w:rsidRPr="00AC0F8B" w:rsidRDefault="00351F52" w:rsidP="00421F72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rPr>
                <w:rFonts w:eastAsia="Times New Roman"/>
              </w:rPr>
              <w:t>5. «Обеспечение реализации муниципальной программы и прочие мероприятия»</w:t>
            </w:r>
            <w:r>
              <w:rPr>
                <w:rFonts w:eastAsia="Times New Roman"/>
              </w:rPr>
              <w:t>.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r w:rsidRPr="00AC0F8B">
              <w:t>Цели муниципальной программы</w:t>
            </w:r>
          </w:p>
        </w:tc>
        <w:tc>
          <w:tcPr>
            <w:tcW w:w="5818" w:type="dxa"/>
          </w:tcPr>
          <w:p w:rsidR="00351F52" w:rsidRPr="00DB2A9F" w:rsidRDefault="00351F52" w:rsidP="00421F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AC0F8B">
              <w:t xml:space="preserve">Обеспечение качества образования, соответствующего потребностям граждан и перспективным задачам развития экономики Минусинского района, </w:t>
            </w:r>
            <w:r w:rsidRPr="00AC0F8B">
              <w:rPr>
                <w:rFonts w:eastAsia="Times New Roman"/>
              </w:rPr>
              <w:t>организация полноценного отдыха, оздоровления, занятости школьников в летний период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r w:rsidRPr="00AC0F8B">
              <w:t>Задачи муниципальной программы</w:t>
            </w:r>
          </w:p>
        </w:tc>
        <w:tc>
          <w:tcPr>
            <w:tcW w:w="5818" w:type="dxa"/>
          </w:tcPr>
          <w:p w:rsidR="00351F52" w:rsidRPr="00AC0F8B" w:rsidRDefault="00351F52" w:rsidP="00421F72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C0F8B">
              <w:rPr>
                <w:sz w:val="24"/>
                <w:szCs w:val="24"/>
              </w:rPr>
              <w:t>1. Создание в системе начального, среднего и общего образования равных возможностей для современного качественного образования детей Минусинского района.</w:t>
            </w:r>
          </w:p>
          <w:p w:rsidR="00351F52" w:rsidRPr="00AC0F8B" w:rsidRDefault="00351F52" w:rsidP="00421F72">
            <w:pPr>
              <w:jc w:val="both"/>
            </w:pPr>
            <w:r w:rsidRPr="00AC0F8B">
              <w:t xml:space="preserve">2. Создание в системе дошкольного образования </w:t>
            </w:r>
            <w:r w:rsidRPr="00AC0F8B">
              <w:lastRenderedPageBreak/>
              <w:t>равных возможностей для современного качественного образования, позитивной социализации детей.</w:t>
            </w:r>
          </w:p>
          <w:p w:rsidR="00351F52" w:rsidRPr="00AC0F8B" w:rsidRDefault="00351F52" w:rsidP="00421F72">
            <w:pPr>
              <w:jc w:val="both"/>
            </w:pPr>
            <w:r w:rsidRPr="00AC0F8B">
              <w:t xml:space="preserve">3. </w:t>
            </w:r>
            <w:bookmarkStart w:id="3" w:name="OLE_LINK3"/>
            <w:bookmarkStart w:id="4" w:name="OLE_LINK4"/>
            <w:r w:rsidRPr="00AC0F8B">
              <w:t>Создание в системе дополнительного образования равных возможностей для современного качественного образования, позитивной социализации детей</w:t>
            </w:r>
            <w:bookmarkEnd w:id="3"/>
            <w:bookmarkEnd w:id="4"/>
            <w:r w:rsidRPr="00AC0F8B">
              <w:t>.</w:t>
            </w:r>
          </w:p>
          <w:p w:rsidR="00351F52" w:rsidRPr="00AC0F8B" w:rsidRDefault="00351F52" w:rsidP="00421F72">
            <w:pPr>
              <w:jc w:val="both"/>
            </w:pPr>
            <w:r w:rsidRPr="00AC0F8B">
              <w:t>4. Организация полноценного отдыха, оздоровления, занятости школьников в летний период.</w:t>
            </w:r>
          </w:p>
          <w:p w:rsidR="00351F52" w:rsidRPr="00AC0F8B" w:rsidRDefault="00351F52" w:rsidP="00421F72">
            <w:pPr>
              <w:jc w:val="both"/>
            </w:pPr>
            <w:r w:rsidRPr="00AC0F8B">
              <w:t>5. Создание условий для эффективного управления отраслью.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AC0F8B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18" w:type="dxa"/>
          </w:tcPr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AC0F8B">
              <w:rPr>
                <w:sz w:val="24"/>
                <w:szCs w:val="24"/>
              </w:rPr>
              <w:t>2014-2030 годы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AC0F8B">
              <w:rPr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5818" w:type="dxa"/>
          </w:tcPr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C0F8B">
              <w:rPr>
                <w:sz w:val="24"/>
                <w:szCs w:val="24"/>
              </w:rPr>
              <w:t>Приведен</w:t>
            </w:r>
            <w:proofErr w:type="gramEnd"/>
            <w:r w:rsidRPr="00AC0F8B">
              <w:rPr>
                <w:sz w:val="24"/>
                <w:szCs w:val="24"/>
              </w:rPr>
              <w:t xml:space="preserve"> в приложении № 1 к муниципальной программе</w:t>
            </w:r>
          </w:p>
        </w:tc>
      </w:tr>
      <w:tr w:rsidR="00351F52" w:rsidTr="00421F72">
        <w:tc>
          <w:tcPr>
            <w:tcW w:w="3167" w:type="dxa"/>
          </w:tcPr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AC0F8B">
              <w:rPr>
                <w:rFonts w:eastAsia="Calibri"/>
                <w:sz w:val="24"/>
                <w:szCs w:val="24"/>
              </w:rPr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5818" w:type="dxa"/>
          </w:tcPr>
          <w:p w:rsidR="00351F52" w:rsidRPr="00C1680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C16802">
              <w:rPr>
                <w:sz w:val="24"/>
                <w:szCs w:val="24"/>
              </w:rPr>
              <w:t>Общий объем финансирования муниципальной программы за период в 201</w:t>
            </w:r>
            <w:r>
              <w:rPr>
                <w:sz w:val="24"/>
                <w:szCs w:val="24"/>
              </w:rPr>
              <w:t>4</w:t>
            </w:r>
            <w:r w:rsidRPr="00C16802">
              <w:rPr>
                <w:sz w:val="24"/>
                <w:szCs w:val="24"/>
              </w:rPr>
              <w:t xml:space="preserve"> - 202</w:t>
            </w:r>
            <w:r>
              <w:rPr>
                <w:sz w:val="24"/>
                <w:szCs w:val="24"/>
              </w:rPr>
              <w:t>7</w:t>
            </w:r>
            <w:r w:rsidRPr="00C16802">
              <w:rPr>
                <w:sz w:val="24"/>
                <w:szCs w:val="24"/>
              </w:rPr>
              <w:t xml:space="preserve"> годах за счет всех источников составит </w:t>
            </w:r>
            <w:r>
              <w:rPr>
                <w:sz w:val="24"/>
                <w:szCs w:val="24"/>
              </w:rPr>
              <w:t xml:space="preserve">11 779 007,56989 </w:t>
            </w:r>
            <w:r w:rsidRPr="00C16802">
              <w:rPr>
                <w:sz w:val="24"/>
                <w:szCs w:val="24"/>
              </w:rPr>
              <w:t>тыс. руб., в том числе: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2 014</w:t>
            </w:r>
            <w:r w:rsidRPr="006B77D0">
              <w:rPr>
                <w:sz w:val="24"/>
                <w:szCs w:val="24"/>
              </w:rPr>
              <w:tab/>
              <w:t>527 990,95325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2015</w:t>
            </w:r>
            <w:r w:rsidRPr="006B77D0">
              <w:rPr>
                <w:sz w:val="24"/>
                <w:szCs w:val="24"/>
              </w:rPr>
              <w:tab/>
              <w:t>567 799,85066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2016</w:t>
            </w:r>
            <w:r w:rsidRPr="006B77D0">
              <w:rPr>
                <w:sz w:val="24"/>
                <w:szCs w:val="24"/>
              </w:rPr>
              <w:tab/>
              <w:t>647 820,63597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2017</w:t>
            </w:r>
            <w:r w:rsidRPr="006B77D0">
              <w:rPr>
                <w:sz w:val="24"/>
                <w:szCs w:val="24"/>
              </w:rPr>
              <w:tab/>
              <w:t>592 192,11390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2018</w:t>
            </w:r>
            <w:r w:rsidRPr="006B77D0">
              <w:rPr>
                <w:sz w:val="24"/>
                <w:szCs w:val="24"/>
              </w:rPr>
              <w:tab/>
              <w:t>642 156,83932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2019</w:t>
            </w:r>
            <w:r w:rsidRPr="006B77D0">
              <w:rPr>
                <w:sz w:val="24"/>
                <w:szCs w:val="24"/>
              </w:rPr>
              <w:tab/>
              <w:t>710 235,19875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2020</w:t>
            </w:r>
            <w:r w:rsidRPr="006B77D0">
              <w:rPr>
                <w:sz w:val="24"/>
                <w:szCs w:val="24"/>
              </w:rPr>
              <w:tab/>
              <w:t>720 487,50158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2021</w:t>
            </w:r>
            <w:r w:rsidRPr="006B77D0">
              <w:rPr>
                <w:sz w:val="24"/>
                <w:szCs w:val="24"/>
              </w:rPr>
              <w:tab/>
              <w:t>807 921,12808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2022</w:t>
            </w:r>
            <w:r w:rsidRPr="006B77D0">
              <w:rPr>
                <w:sz w:val="24"/>
                <w:szCs w:val="24"/>
              </w:rPr>
              <w:tab/>
              <w:t>930 868,86975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2023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1 053 503,74122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2024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1 206 702,14941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2025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1 160 875,39800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2026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1 109 910,12500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2027   1 100 543,06500</w:t>
            </w:r>
            <w:r w:rsidRPr="00581A4B">
              <w:rPr>
                <w:sz w:val="24"/>
                <w:szCs w:val="24"/>
              </w:rPr>
              <w:tab/>
              <w:t>тыс. рублей</w:t>
            </w:r>
          </w:p>
          <w:p w:rsidR="00351F52" w:rsidRPr="00C1680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C16802">
              <w:rPr>
                <w:sz w:val="24"/>
                <w:szCs w:val="24"/>
              </w:rPr>
              <w:t xml:space="preserve">средства федерального бюджета – </w:t>
            </w:r>
            <w:r>
              <w:rPr>
                <w:sz w:val="24"/>
                <w:szCs w:val="24"/>
              </w:rPr>
              <w:t xml:space="preserve">255 722,58077 тыс. рублей, </w:t>
            </w:r>
            <w:r w:rsidRPr="006B77D0">
              <w:rPr>
                <w:sz w:val="24"/>
                <w:szCs w:val="24"/>
              </w:rPr>
              <w:t>в том числе: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B77D0">
              <w:rPr>
                <w:sz w:val="24"/>
                <w:szCs w:val="24"/>
              </w:rPr>
              <w:t>014</w:t>
            </w:r>
            <w:r w:rsidRPr="006B77D0">
              <w:rPr>
                <w:sz w:val="24"/>
                <w:szCs w:val="24"/>
              </w:rPr>
              <w:tab/>
              <w:t>3 257,60000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2015</w:t>
            </w:r>
            <w:r w:rsidRPr="006B77D0">
              <w:rPr>
                <w:sz w:val="24"/>
                <w:szCs w:val="24"/>
              </w:rPr>
              <w:tab/>
              <w:t>14 896,16400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2016</w:t>
            </w:r>
            <w:r w:rsidRPr="006B77D0">
              <w:rPr>
                <w:sz w:val="24"/>
                <w:szCs w:val="24"/>
              </w:rPr>
              <w:tab/>
              <w:t>8 209,03600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2017</w:t>
            </w:r>
            <w:r w:rsidRPr="006B77D0">
              <w:rPr>
                <w:sz w:val="24"/>
                <w:szCs w:val="24"/>
              </w:rPr>
              <w:tab/>
              <w:t>1 743,55384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2018</w:t>
            </w:r>
            <w:r w:rsidRPr="006B77D0">
              <w:rPr>
                <w:sz w:val="24"/>
                <w:szCs w:val="24"/>
              </w:rPr>
              <w:tab/>
              <w:t>1 650,93750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2019</w:t>
            </w:r>
            <w:r w:rsidRPr="006B77D0">
              <w:rPr>
                <w:sz w:val="24"/>
                <w:szCs w:val="24"/>
              </w:rPr>
              <w:tab/>
              <w:t>1 676,25595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2020</w:t>
            </w:r>
            <w:r w:rsidRPr="006B77D0">
              <w:rPr>
                <w:sz w:val="24"/>
                <w:szCs w:val="24"/>
              </w:rPr>
              <w:tab/>
              <w:t>13 948,92036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2021</w:t>
            </w:r>
            <w:r w:rsidRPr="006B77D0">
              <w:rPr>
                <w:sz w:val="24"/>
                <w:szCs w:val="24"/>
              </w:rPr>
              <w:tab/>
              <w:t>37 812,47650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2022</w:t>
            </w:r>
            <w:r w:rsidRPr="006B77D0">
              <w:rPr>
                <w:sz w:val="24"/>
                <w:szCs w:val="24"/>
              </w:rPr>
              <w:tab/>
              <w:t>45 875,74677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2023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43 809,31037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2024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51492,52030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lastRenderedPageBreak/>
              <w:t>2025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17 583,15718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  <w:r w:rsidRPr="006B77D0">
              <w:rPr>
                <w:sz w:val="24"/>
                <w:szCs w:val="24"/>
              </w:rPr>
              <w:tab/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2026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9 785,29200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  <w:r w:rsidRPr="006B77D0">
              <w:rPr>
                <w:sz w:val="24"/>
                <w:szCs w:val="24"/>
              </w:rPr>
              <w:tab/>
            </w:r>
          </w:p>
          <w:p w:rsidR="00351F52" w:rsidRPr="00C1680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581A4B">
              <w:rPr>
                <w:sz w:val="24"/>
                <w:szCs w:val="24"/>
              </w:rPr>
              <w:t xml:space="preserve">2027   </w:t>
            </w:r>
            <w:r>
              <w:rPr>
                <w:sz w:val="24"/>
                <w:szCs w:val="24"/>
              </w:rPr>
              <w:t>3 981,61000</w:t>
            </w:r>
            <w:r w:rsidRPr="00581A4B">
              <w:rPr>
                <w:sz w:val="24"/>
                <w:szCs w:val="24"/>
              </w:rPr>
              <w:tab/>
              <w:t>тыс. рублей</w:t>
            </w:r>
            <w:r w:rsidRPr="00C16802">
              <w:rPr>
                <w:sz w:val="24"/>
                <w:szCs w:val="24"/>
              </w:rPr>
              <w:tab/>
            </w:r>
          </w:p>
          <w:p w:rsidR="00351F52" w:rsidRPr="00C1680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C16802">
              <w:rPr>
                <w:sz w:val="24"/>
                <w:szCs w:val="24"/>
              </w:rPr>
              <w:t xml:space="preserve">средства краевого бюджета – </w:t>
            </w:r>
            <w:r>
              <w:rPr>
                <w:sz w:val="24"/>
                <w:szCs w:val="24"/>
              </w:rPr>
              <w:t xml:space="preserve">7 374 259,65047 тыс. рублей, </w:t>
            </w:r>
            <w:r w:rsidRPr="006B77D0">
              <w:rPr>
                <w:sz w:val="24"/>
                <w:szCs w:val="24"/>
              </w:rPr>
              <w:t>в том числе: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B77D0">
              <w:rPr>
                <w:sz w:val="24"/>
                <w:szCs w:val="24"/>
              </w:rPr>
              <w:t>014</w:t>
            </w:r>
            <w:r w:rsidRPr="006B77D0">
              <w:rPr>
                <w:sz w:val="24"/>
                <w:szCs w:val="24"/>
              </w:rPr>
              <w:tab/>
              <w:t>317 740,80579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2015</w:t>
            </w:r>
            <w:r w:rsidRPr="006B77D0">
              <w:rPr>
                <w:sz w:val="24"/>
                <w:szCs w:val="24"/>
              </w:rPr>
              <w:tab/>
              <w:t>334 310,36507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2016</w:t>
            </w:r>
            <w:r w:rsidRPr="006B77D0">
              <w:rPr>
                <w:sz w:val="24"/>
                <w:szCs w:val="24"/>
              </w:rPr>
              <w:tab/>
              <w:t>409 215,50000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2017</w:t>
            </w:r>
            <w:r w:rsidRPr="006B77D0">
              <w:rPr>
                <w:sz w:val="24"/>
                <w:szCs w:val="24"/>
              </w:rPr>
              <w:tab/>
              <w:t>402 611,07766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2018</w:t>
            </w:r>
            <w:r w:rsidRPr="006B77D0">
              <w:rPr>
                <w:sz w:val="24"/>
                <w:szCs w:val="24"/>
              </w:rPr>
              <w:tab/>
              <w:t>433 000,31160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2019</w:t>
            </w:r>
            <w:r w:rsidRPr="006B77D0">
              <w:rPr>
                <w:sz w:val="24"/>
                <w:szCs w:val="24"/>
              </w:rPr>
              <w:tab/>
              <w:t>485 371,46663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2020</w:t>
            </w:r>
            <w:r w:rsidRPr="006B77D0">
              <w:rPr>
                <w:sz w:val="24"/>
                <w:szCs w:val="24"/>
              </w:rPr>
              <w:tab/>
              <w:t>449 178,39547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2021</w:t>
            </w:r>
            <w:r w:rsidRPr="006B77D0">
              <w:rPr>
                <w:sz w:val="24"/>
                <w:szCs w:val="24"/>
              </w:rPr>
              <w:tab/>
              <w:t>506 134,43931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2022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560 648,52559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2023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626 062,21731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2024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730 652,60522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2025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711 361,24282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2026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705 171,60800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581A4B">
              <w:rPr>
                <w:sz w:val="24"/>
                <w:szCs w:val="24"/>
              </w:rPr>
              <w:t xml:space="preserve">2027   </w:t>
            </w:r>
            <w:r>
              <w:rPr>
                <w:sz w:val="24"/>
                <w:szCs w:val="24"/>
              </w:rPr>
              <w:t xml:space="preserve">702 801,09000 </w:t>
            </w:r>
            <w:r w:rsidRPr="00581A4B">
              <w:rPr>
                <w:sz w:val="24"/>
                <w:szCs w:val="24"/>
              </w:rPr>
              <w:tab/>
              <w:t>тыс. рублей</w:t>
            </w:r>
          </w:p>
          <w:p w:rsidR="00351F52" w:rsidRPr="00C1680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C16802">
              <w:rPr>
                <w:sz w:val="24"/>
                <w:szCs w:val="24"/>
              </w:rPr>
              <w:t xml:space="preserve">средства местного бюджета – </w:t>
            </w:r>
            <w:r>
              <w:rPr>
                <w:sz w:val="24"/>
                <w:szCs w:val="24"/>
              </w:rPr>
              <w:t xml:space="preserve">4 149 025,33865 </w:t>
            </w:r>
            <w:r w:rsidRPr="00C16802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 xml:space="preserve">, </w:t>
            </w:r>
            <w:r w:rsidRPr="006B77D0">
              <w:rPr>
                <w:sz w:val="24"/>
                <w:szCs w:val="24"/>
              </w:rPr>
              <w:t>в том числе: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2 014</w:t>
            </w:r>
            <w:r w:rsidRPr="006B77D0">
              <w:rPr>
                <w:sz w:val="24"/>
                <w:szCs w:val="24"/>
              </w:rPr>
              <w:tab/>
              <w:t>206 992,54746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2015</w:t>
            </w:r>
            <w:r w:rsidRPr="006B77D0">
              <w:rPr>
                <w:sz w:val="24"/>
                <w:szCs w:val="24"/>
              </w:rPr>
              <w:tab/>
              <w:t>218 593,32159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2016</w:t>
            </w:r>
            <w:r w:rsidRPr="006B77D0">
              <w:rPr>
                <w:sz w:val="24"/>
                <w:szCs w:val="24"/>
              </w:rPr>
              <w:tab/>
              <w:t>230 396,09997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2017</w:t>
            </w:r>
            <w:r w:rsidRPr="006B77D0">
              <w:rPr>
                <w:sz w:val="24"/>
                <w:szCs w:val="24"/>
              </w:rPr>
              <w:tab/>
              <w:t>187 837,48240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2018</w:t>
            </w:r>
            <w:r w:rsidRPr="006B77D0">
              <w:rPr>
                <w:sz w:val="24"/>
                <w:szCs w:val="24"/>
              </w:rPr>
              <w:tab/>
              <w:t>207 505,59022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2019</w:t>
            </w:r>
            <w:r w:rsidRPr="006B77D0">
              <w:rPr>
                <w:sz w:val="24"/>
                <w:szCs w:val="24"/>
              </w:rPr>
              <w:tab/>
              <w:t>223 187,47617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2020</w:t>
            </w:r>
            <w:r w:rsidRPr="006B77D0">
              <w:rPr>
                <w:sz w:val="24"/>
                <w:szCs w:val="24"/>
              </w:rPr>
              <w:tab/>
              <w:t>257 360,18575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2021</w:t>
            </w:r>
            <w:r w:rsidRPr="006B77D0">
              <w:rPr>
                <w:sz w:val="24"/>
                <w:szCs w:val="24"/>
              </w:rPr>
              <w:tab/>
              <w:t>263 974,21227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2022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324 344,59739 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2023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383 632,21354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2024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424 557,02389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6B77D0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2025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431 930,99800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6B77D0">
              <w:rPr>
                <w:sz w:val="24"/>
                <w:szCs w:val="24"/>
              </w:rPr>
              <w:t>2026</w:t>
            </w:r>
            <w:r w:rsidRPr="006B77D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394 953,22500</w:t>
            </w:r>
            <w:r w:rsidRPr="006B77D0">
              <w:rPr>
                <w:sz w:val="24"/>
                <w:szCs w:val="24"/>
              </w:rPr>
              <w:tab/>
              <w:t>тыс. рублей</w:t>
            </w:r>
          </w:p>
          <w:p w:rsidR="00351F52" w:rsidRPr="00AC0F8B" w:rsidRDefault="00351F52" w:rsidP="00421F72">
            <w:pPr>
              <w:pStyle w:val="ConsPlusCell"/>
              <w:rPr>
                <w:sz w:val="24"/>
                <w:szCs w:val="24"/>
              </w:rPr>
            </w:pPr>
            <w:r w:rsidRPr="00581A4B">
              <w:rPr>
                <w:sz w:val="24"/>
                <w:szCs w:val="24"/>
              </w:rPr>
              <w:t xml:space="preserve">2027   </w:t>
            </w:r>
            <w:r>
              <w:rPr>
                <w:sz w:val="24"/>
                <w:szCs w:val="24"/>
              </w:rPr>
              <w:t xml:space="preserve">393 760,36500 </w:t>
            </w:r>
            <w:r w:rsidRPr="00581A4B">
              <w:rPr>
                <w:sz w:val="24"/>
                <w:szCs w:val="24"/>
              </w:rPr>
              <w:tab/>
              <w:t>тыс. рублей</w:t>
            </w:r>
          </w:p>
        </w:tc>
      </w:tr>
    </w:tbl>
    <w:p w:rsidR="00351F52" w:rsidRDefault="00351F52">
      <w:pPr>
        <w:sectPr w:rsidR="00351F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1F72" w:rsidRPr="00C16802" w:rsidRDefault="00421F72" w:rsidP="00421F72">
      <w:pPr>
        <w:keepNext/>
        <w:jc w:val="right"/>
        <w:outlineLvl w:val="0"/>
        <w:rPr>
          <w:bCs/>
          <w:kern w:val="32"/>
          <w:lang w:eastAsia="en-US"/>
        </w:rPr>
      </w:pPr>
      <w:bookmarkStart w:id="5" w:name="_Toc366058675"/>
      <w:bookmarkStart w:id="6" w:name="_Toc366058965"/>
      <w:bookmarkStart w:id="7" w:name="_Toc366058959"/>
      <w:r w:rsidRPr="00C16802">
        <w:rPr>
          <w:bCs/>
          <w:kern w:val="32"/>
          <w:lang w:eastAsia="en-US"/>
        </w:rPr>
        <w:lastRenderedPageBreak/>
        <w:t>Приложение № 1</w:t>
      </w:r>
      <w:bookmarkEnd w:id="5"/>
      <w:bookmarkEnd w:id="6"/>
    </w:p>
    <w:p w:rsidR="00421F72" w:rsidRPr="00C16802" w:rsidRDefault="00421F72" w:rsidP="00421F72">
      <w:pPr>
        <w:keepNext/>
        <w:jc w:val="right"/>
        <w:outlineLvl w:val="0"/>
        <w:rPr>
          <w:bCs/>
          <w:kern w:val="32"/>
          <w:lang w:eastAsia="en-US"/>
        </w:rPr>
      </w:pPr>
      <w:bookmarkStart w:id="8" w:name="_Toc366058676"/>
      <w:bookmarkStart w:id="9" w:name="_Toc366058966"/>
      <w:r w:rsidRPr="00C16802">
        <w:rPr>
          <w:bCs/>
          <w:kern w:val="32"/>
          <w:lang w:eastAsia="en-US"/>
        </w:rPr>
        <w:t>к муниципальной программе</w:t>
      </w:r>
      <w:bookmarkEnd w:id="8"/>
      <w:bookmarkEnd w:id="9"/>
    </w:p>
    <w:p w:rsidR="00421F72" w:rsidRPr="00C16802" w:rsidRDefault="00421F72" w:rsidP="00421F72">
      <w:pPr>
        <w:keepNext/>
        <w:jc w:val="right"/>
        <w:outlineLvl w:val="0"/>
        <w:rPr>
          <w:bCs/>
          <w:kern w:val="32"/>
          <w:lang w:eastAsia="en-US"/>
        </w:rPr>
      </w:pPr>
      <w:bookmarkStart w:id="10" w:name="_Toc366058967"/>
      <w:r w:rsidRPr="00C16802">
        <w:rPr>
          <w:bCs/>
          <w:kern w:val="32"/>
          <w:lang w:eastAsia="en-US"/>
        </w:rPr>
        <w:t xml:space="preserve">«Развитие </w:t>
      </w:r>
      <w:bookmarkStart w:id="11" w:name="_Toc366058968"/>
      <w:bookmarkEnd w:id="10"/>
      <w:r w:rsidRPr="00C16802">
        <w:rPr>
          <w:bCs/>
          <w:kern w:val="32"/>
          <w:lang w:eastAsia="en-US"/>
        </w:rPr>
        <w:t>образования Минусинского района»</w:t>
      </w:r>
      <w:bookmarkStart w:id="12" w:name="_Toc366058677"/>
      <w:bookmarkStart w:id="13" w:name="_Toc366058969"/>
      <w:bookmarkEnd w:id="11"/>
    </w:p>
    <w:p w:rsidR="00421F72" w:rsidRPr="00C16802" w:rsidRDefault="00421F72" w:rsidP="00421F72">
      <w:pPr>
        <w:jc w:val="both"/>
        <w:rPr>
          <w:lang w:eastAsia="en-US"/>
        </w:rPr>
      </w:pPr>
    </w:p>
    <w:bookmarkEnd w:id="12"/>
    <w:bookmarkEnd w:id="13"/>
    <w:p w:rsidR="00421F72" w:rsidRPr="00C16802" w:rsidRDefault="00421F72" w:rsidP="00421F72">
      <w:pPr>
        <w:widowControl w:val="0"/>
        <w:autoSpaceDE w:val="0"/>
        <w:autoSpaceDN w:val="0"/>
        <w:jc w:val="center"/>
        <w:rPr>
          <w:rFonts w:eastAsia="Times New Roman"/>
        </w:rPr>
      </w:pPr>
      <w:r w:rsidRPr="00C16802">
        <w:rPr>
          <w:rFonts w:eastAsia="Times New Roman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421F72" w:rsidRPr="00C16802" w:rsidRDefault="00421F72" w:rsidP="00421F72">
      <w:pPr>
        <w:widowControl w:val="0"/>
        <w:autoSpaceDE w:val="0"/>
        <w:autoSpaceDN w:val="0"/>
        <w:jc w:val="center"/>
        <w:rPr>
          <w:rFonts w:eastAsia="Times New Roman"/>
          <w:b/>
        </w:rPr>
      </w:pPr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473"/>
        <w:gridCol w:w="758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421F72" w:rsidRPr="001874C3" w:rsidTr="00421F72">
        <w:trPr>
          <w:trHeight w:val="33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 xml:space="preserve">№ </w:t>
            </w:r>
            <w:proofErr w:type="gramStart"/>
            <w:r w:rsidRPr="001874C3">
              <w:rPr>
                <w:rFonts w:eastAsia="Times New Roman"/>
                <w:color w:val="000000"/>
              </w:rPr>
              <w:t>п</w:t>
            </w:r>
            <w:proofErr w:type="gramEnd"/>
            <w:r w:rsidRPr="001874C3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Цели, целевые показатели муниципальной программы</w:t>
            </w:r>
          </w:p>
        </w:tc>
        <w:tc>
          <w:tcPr>
            <w:tcW w:w="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3341F6" w:rsidRDefault="00421F72" w:rsidP="00421F72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421F72" w:rsidRPr="003341F6" w:rsidRDefault="00421F72" w:rsidP="00421F72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2013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11385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Годы реализации муниципальной программы</w:t>
            </w:r>
          </w:p>
        </w:tc>
      </w:tr>
      <w:tr w:rsidR="00421F72" w:rsidRPr="001874C3" w:rsidTr="00421F72">
        <w:trPr>
          <w:trHeight w:val="189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2014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2015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2016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2017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2018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2019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2020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2021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2022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2023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2024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2025</w:t>
            </w:r>
          </w:p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2026</w:t>
            </w:r>
          </w:p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год</w:t>
            </w:r>
          </w:p>
        </w:tc>
        <w:tc>
          <w:tcPr>
            <w:tcW w:w="15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годы до конца реализации муниципальной программы в пятилетнем интервале</w:t>
            </w:r>
          </w:p>
        </w:tc>
      </w:tr>
      <w:tr w:rsidR="00421F72" w:rsidRPr="001874C3" w:rsidTr="00421F72">
        <w:trPr>
          <w:trHeight w:val="1605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1F72" w:rsidRPr="00A54430" w:rsidRDefault="00421F72" w:rsidP="00421F72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2027</w:t>
            </w:r>
          </w:p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год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2030</w:t>
            </w:r>
          </w:p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год</w:t>
            </w:r>
          </w:p>
        </w:tc>
      </w:tr>
      <w:tr w:rsidR="00421F72" w:rsidRPr="001874C3" w:rsidTr="00421F72">
        <w:trPr>
          <w:trHeight w:val="33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072785" w:rsidP="00421F72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072785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1</w:t>
            </w:r>
            <w:r w:rsidR="00072785">
              <w:rPr>
                <w:rFonts w:eastAsia="Times New Roman"/>
                <w:color w:val="000000" w:themeColor="text1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072785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</w:t>
            </w:r>
            <w:r w:rsidR="00072785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072785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</w:t>
            </w:r>
            <w:r w:rsidR="00072785">
              <w:rPr>
                <w:rFonts w:eastAsia="Times New Roman"/>
                <w:color w:val="000000"/>
              </w:rPr>
              <w:t>9</w:t>
            </w:r>
          </w:p>
        </w:tc>
      </w:tr>
      <w:tr w:rsidR="00421F72" w:rsidRPr="001874C3" w:rsidTr="00421F72">
        <w:trPr>
          <w:trHeight w:val="79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bCs/>
                <w:color w:val="000000"/>
              </w:rPr>
              <w:t> </w:t>
            </w:r>
          </w:p>
        </w:tc>
        <w:tc>
          <w:tcPr>
            <w:tcW w:w="14742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bCs/>
                <w:color w:val="000000"/>
              </w:rPr>
              <w:t>Цель: Обеспечение качества образования, соответствующего потребностям граждан и перспективным задачам развития экономики Минусинского района, отдых и оздоровление детей в летний период.</w:t>
            </w:r>
          </w:p>
        </w:tc>
      </w:tr>
      <w:tr w:rsidR="00421F72" w:rsidRPr="001874C3" w:rsidTr="00421F72">
        <w:trPr>
          <w:trHeight w:val="22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99,0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99,0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99,0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99,0</w:t>
            </w:r>
          </w:p>
        </w:tc>
      </w:tr>
      <w:tr w:rsidR="00421F72" w:rsidRPr="001874C3" w:rsidTr="00421F72">
        <w:trPr>
          <w:trHeight w:val="190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Обеспеченность детей с 3 до 7 лет местами в дошкольных образовательных учреждениях (</w:t>
            </w:r>
            <w:proofErr w:type="gramStart"/>
            <w:r w:rsidRPr="001874C3">
              <w:rPr>
                <w:rFonts w:eastAsia="Times New Roman"/>
                <w:color w:val="000000"/>
              </w:rPr>
              <w:t>от</w:t>
            </w:r>
            <w:proofErr w:type="gramEnd"/>
            <w:r w:rsidRPr="001874C3">
              <w:rPr>
                <w:rFonts w:eastAsia="Times New Roman"/>
                <w:color w:val="000000"/>
              </w:rPr>
              <w:t xml:space="preserve"> стоящих на очереди)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</w:tr>
      <w:tr w:rsidR="00421F72" w:rsidRPr="001874C3" w:rsidTr="00421F72">
        <w:trPr>
          <w:trHeight w:val="411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 xml:space="preserve">Доля обучающихся, освоивших основную общеобразовательную программу и получивших документы государственного образца об освоении основных образовательных программ в общей численности выпускников </w:t>
            </w:r>
            <w:r w:rsidRPr="001874C3">
              <w:rPr>
                <w:rFonts w:eastAsia="Times New Roman"/>
                <w:color w:val="000000"/>
              </w:rPr>
              <w:lastRenderedPageBreak/>
              <w:t>основных общеобразовательных организаций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99,2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95,3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90,7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88,4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88,4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96,75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85,0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85,0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85,0</w:t>
            </w:r>
          </w:p>
        </w:tc>
      </w:tr>
      <w:tr w:rsidR="00421F72" w:rsidRPr="001874C3" w:rsidTr="00421F72">
        <w:trPr>
          <w:trHeight w:val="316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4,8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5,6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3,3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2,04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1,17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2,32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более 5,0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более 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более 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более 5,0</w:t>
            </w:r>
          </w:p>
        </w:tc>
      </w:tr>
      <w:tr w:rsidR="00421F72" w:rsidRPr="001874C3" w:rsidTr="00421F72">
        <w:trPr>
          <w:trHeight w:val="127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 xml:space="preserve">Удовлетворенность населения Минусинского района дошкольным </w:t>
            </w:r>
            <w:r w:rsidRPr="001874C3">
              <w:rPr>
                <w:rFonts w:eastAsia="Times New Roman"/>
                <w:color w:val="000000"/>
              </w:rPr>
              <w:lastRenderedPageBreak/>
              <w:t>образованием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100</w:t>
            </w:r>
          </w:p>
        </w:tc>
      </w:tr>
      <w:tr w:rsidR="00421F72" w:rsidRPr="001874C3" w:rsidTr="00421F72">
        <w:trPr>
          <w:trHeight w:val="316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6.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10,0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10,0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10,0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10,0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10,0</w:t>
            </w:r>
          </w:p>
        </w:tc>
      </w:tr>
      <w:tr w:rsidR="00421F72" w:rsidRPr="001874C3" w:rsidTr="00421F72">
        <w:trPr>
          <w:trHeight w:val="127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1874C3">
              <w:rPr>
                <w:rFonts w:eastAsia="Times New Roman"/>
                <w:color w:val="000000"/>
              </w:rPr>
              <w:t>численности</w:t>
            </w:r>
            <w:proofErr w:type="gramEnd"/>
            <w:r w:rsidRPr="001874C3">
              <w:rPr>
                <w:rFonts w:eastAsia="Times New Roman"/>
                <w:color w:val="000000"/>
              </w:rPr>
              <w:t xml:space="preserve"> обучающихся по программам </w:t>
            </w:r>
            <w:r w:rsidRPr="001874C3">
              <w:rPr>
                <w:rFonts w:eastAsia="Times New Roman"/>
                <w:color w:val="000000"/>
              </w:rPr>
              <w:lastRenderedPageBreak/>
              <w:t>общего образования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89,2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75,0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75,0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75,0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A54430" w:rsidRDefault="00421F72" w:rsidP="00421F72">
            <w:pPr>
              <w:jc w:val="center"/>
              <w:rPr>
                <w:rFonts w:eastAsia="Times New Roman"/>
                <w:color w:val="000000" w:themeColor="text1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75,0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75,0</w:t>
            </w:r>
          </w:p>
        </w:tc>
      </w:tr>
      <w:tr w:rsidR="00421F72" w:rsidRPr="001874C3" w:rsidTr="00421F72">
        <w:trPr>
          <w:trHeight w:val="190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Доля оздоровленных детей школьного возраста, включенных в различные формы отдыха, в общем количестве детей школьного возраста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80,0</w:t>
            </w:r>
          </w:p>
        </w:tc>
      </w:tr>
      <w:tr w:rsidR="00421F72" w:rsidRPr="001874C3" w:rsidTr="00421F72">
        <w:trPr>
          <w:trHeight w:val="96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Исполнение утвержденных бюджетных ассигнований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93,2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97,4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97,6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96,5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96,5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97,97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98,4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95,0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не менее 95,0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95,0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не менее 95,0</w:t>
            </w:r>
          </w:p>
        </w:tc>
      </w:tr>
      <w:tr w:rsidR="00421F72" w:rsidRPr="001874C3" w:rsidTr="00421F72">
        <w:trPr>
          <w:trHeight w:val="15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%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3,2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4,26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5,97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7,68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10,01</w:t>
            </w:r>
          </w:p>
        </w:tc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FF0000"/>
              </w:rPr>
            </w:pPr>
            <w:r w:rsidRPr="00A54430">
              <w:rPr>
                <w:rFonts w:eastAsia="Times New Roman"/>
                <w:color w:val="000000" w:themeColor="text1"/>
              </w:rPr>
              <w:t>10,01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10,01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1F72" w:rsidRPr="001874C3" w:rsidRDefault="00421F72" w:rsidP="00421F72">
            <w:pPr>
              <w:jc w:val="center"/>
              <w:rPr>
                <w:rFonts w:eastAsia="Times New Roman"/>
                <w:color w:val="000000"/>
              </w:rPr>
            </w:pPr>
            <w:r w:rsidRPr="001874C3">
              <w:rPr>
                <w:rFonts w:eastAsia="Times New Roman"/>
                <w:color w:val="000000"/>
              </w:rPr>
              <w:t>10,01</w:t>
            </w:r>
          </w:p>
        </w:tc>
      </w:tr>
    </w:tbl>
    <w:p w:rsidR="00421F72" w:rsidRPr="00C16802" w:rsidRDefault="00421F72" w:rsidP="00421F72">
      <w:pPr>
        <w:widowControl w:val="0"/>
        <w:autoSpaceDE w:val="0"/>
        <w:autoSpaceDN w:val="0"/>
        <w:jc w:val="both"/>
      </w:pPr>
    </w:p>
    <w:p w:rsidR="0036399E" w:rsidRDefault="00421F72" w:rsidP="00421F72">
      <w:pPr>
        <w:keepNext/>
        <w:outlineLvl w:val="0"/>
      </w:pPr>
      <w:r>
        <w:t>Р</w:t>
      </w:r>
      <w:r w:rsidRPr="00C16802">
        <w:t>уководител</w:t>
      </w:r>
      <w:r>
        <w:t>ь</w:t>
      </w:r>
      <w:r w:rsidRPr="00C16802">
        <w:t xml:space="preserve"> управления образования</w:t>
      </w:r>
      <w:r w:rsidRPr="00C16802">
        <w:tab/>
      </w:r>
      <w:r w:rsidRPr="00C16802">
        <w:tab/>
      </w:r>
      <w:r w:rsidRPr="00C16802">
        <w:tab/>
      </w:r>
      <w:r w:rsidRPr="00C16802">
        <w:tab/>
      </w:r>
      <w:r>
        <w:tab/>
      </w:r>
      <w:r>
        <w:tab/>
      </w:r>
      <w:r>
        <w:tab/>
        <w:t xml:space="preserve">К. А. </w:t>
      </w:r>
      <w:proofErr w:type="spellStart"/>
      <w:r>
        <w:t>Тальв</w:t>
      </w:r>
      <w:bookmarkEnd w:id="7"/>
      <w:r>
        <w:t>ик</w:t>
      </w:r>
      <w:proofErr w:type="spellEnd"/>
    </w:p>
    <w:sectPr w:rsidR="0036399E" w:rsidSect="00351F52">
      <w:pgSz w:w="16838" w:h="11906" w:orient="landscape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52"/>
    <w:rsid w:val="00072785"/>
    <w:rsid w:val="00351F52"/>
    <w:rsid w:val="0036399E"/>
    <w:rsid w:val="00421F72"/>
    <w:rsid w:val="00D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F52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F5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351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">
    <w:name w:val="Body text_"/>
    <w:link w:val="11"/>
    <w:locked/>
    <w:rsid w:val="00351F52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351F52"/>
    <w:pPr>
      <w:shd w:val="clear" w:color="auto" w:fill="FFFFFF"/>
      <w:spacing w:before="360" w:after="300"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table" w:styleId="a3">
    <w:name w:val="Table Grid"/>
    <w:basedOn w:val="a1"/>
    <w:uiPriority w:val="39"/>
    <w:rsid w:val="00351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1F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5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1F52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F5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351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">
    <w:name w:val="Body text_"/>
    <w:link w:val="11"/>
    <w:locked/>
    <w:rsid w:val="00351F52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351F52"/>
    <w:pPr>
      <w:shd w:val="clear" w:color="auto" w:fill="FFFFFF"/>
      <w:spacing w:before="360" w:after="300" w:line="240" w:lineRule="atLeas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table" w:styleId="a3">
    <w:name w:val="Table Grid"/>
    <w:basedOn w:val="a1"/>
    <w:uiPriority w:val="39"/>
    <w:rsid w:val="00351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1F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5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3</cp:revision>
  <dcterms:created xsi:type="dcterms:W3CDTF">2024-11-08T02:55:00Z</dcterms:created>
  <dcterms:modified xsi:type="dcterms:W3CDTF">2024-11-13T08:07:00Z</dcterms:modified>
</cp:coreProperties>
</file>